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sz w:val="28"/>
          <w:szCs w:val="28"/>
        </w:rPr>
      </w:pPr>
      <w:r w:rsidDel="00000000" w:rsidR="00000000" w:rsidRPr="00000000">
        <w:rPr>
          <w:rtl w:val="0"/>
        </w:rPr>
        <w:t xml:space="preserve">Courriel 1 – Comment débuter</w:t>
      </w:r>
      <w:r w:rsidDel="00000000" w:rsidR="00000000" w:rsidRPr="00000000">
        <w:rPr>
          <w:rtl w:val="0"/>
        </w:rPr>
      </w:r>
    </w:p>
    <w:p w:rsidR="00000000" w:rsidDel="00000000" w:rsidP="00000000" w:rsidRDefault="00000000" w:rsidRPr="00000000" w14:paraId="00000002">
      <w:pPr>
        <w:rPr>
          <w:sz w:val="24"/>
          <w:szCs w:val="24"/>
        </w:rPr>
      </w:pPr>
      <w:r w:rsidDel="00000000" w:rsidR="00000000" w:rsidRPr="00000000">
        <w:rPr>
          <w:sz w:val="24"/>
          <w:szCs w:val="24"/>
          <w:rtl w:val="0"/>
        </w:rPr>
        <w:t xml:space="preserve">Objet : Des soins virtuels partout et en tout temps</w:t>
      </w:r>
    </w:p>
    <w:p w:rsidR="00000000" w:rsidDel="00000000" w:rsidP="00000000" w:rsidRDefault="00000000" w:rsidRPr="00000000" w14:paraId="00000003">
      <w:pPr>
        <w:rPr>
          <w:sz w:val="24"/>
          <w:szCs w:val="24"/>
        </w:rPr>
      </w:pPr>
      <w:r w:rsidDel="00000000" w:rsidR="00000000" w:rsidRPr="00000000">
        <w:rPr>
          <w:sz w:val="24"/>
          <w:szCs w:val="24"/>
          <w:rtl w:val="0"/>
        </w:rPr>
        <w:t xml:space="preserve">Aperçu : Des soins au moment et à l’endroit où vous en avez besoin.</w:t>
      </w:r>
    </w:p>
    <w:p w:rsidR="00000000" w:rsidDel="00000000" w:rsidP="00000000" w:rsidRDefault="00000000" w:rsidRPr="00000000" w14:paraId="00000004">
      <w:pPr>
        <w:rPr>
          <w:sz w:val="28"/>
          <w:szCs w:val="28"/>
          <w:u w:val="single"/>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Chers employés,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Le saviez-vous? Soins Virtuels TELUS Santé vous permet d’accéder aux soins de santé physique et mentale dont vous avez besoin, dès que vous en avez besoin. Peu importe l’heure qu’il est et l’endroit où vous vous trouvez*, le service est disponible directement sur votre téléphone ou votre ordinateur, et ce, sans rendez-vous.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i w:val="1"/>
        </w:rPr>
      </w:pPr>
      <w:r w:rsidDel="00000000" w:rsidR="00000000" w:rsidRPr="00000000">
        <w:rPr>
          <w:rtl w:val="0"/>
        </w:rPr>
        <w:t xml:space="preserve">Si ce n’est pas déjà fait, vous pouvez créer votre compte </w:t>
      </w:r>
      <w:hyperlink r:id="rId6">
        <w:r w:rsidDel="00000000" w:rsidR="00000000" w:rsidRPr="00000000">
          <w:rPr>
            <w:color w:val="0000ff"/>
            <w:u w:val="single"/>
            <w:rtl w:val="0"/>
          </w:rPr>
          <w:t xml:space="preserve">ici</w:t>
        </w:r>
      </w:hyperlink>
      <w:r w:rsidDel="00000000" w:rsidR="00000000" w:rsidRPr="00000000">
        <w:rPr>
          <w:rtl w:val="0"/>
        </w:rPr>
        <w:t xml:space="preserve"> à l’aide de votre numéro de groupe</w:t>
      </w:r>
      <w:r w:rsidDel="00000000" w:rsidR="00000000" w:rsidRPr="00000000">
        <w:rPr>
          <w:i w:val="1"/>
          <w:rtl w:val="0"/>
        </w:rPr>
        <w:t xml:space="preserve"> [insérer le numéro de groupe] </w:t>
      </w:r>
      <w:r w:rsidDel="00000000" w:rsidR="00000000" w:rsidRPr="00000000">
        <w:rPr>
          <w:rtl w:val="0"/>
        </w:rPr>
        <w:t xml:space="preserve">et de votre numéro d’identification personnel </w:t>
      </w:r>
      <w:r w:rsidDel="00000000" w:rsidR="00000000" w:rsidRPr="00000000">
        <w:rPr>
          <w:i w:val="1"/>
          <w:rtl w:val="0"/>
        </w:rPr>
        <w:t xml:space="preserve">[insérer le type d’identifiant personnel].</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Voici un aperçu de ce que vous trouverez dans l’application une fois que vous aurez activé votre compte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drawing>
          <wp:inline distB="114300" distT="114300" distL="114300" distR="114300">
            <wp:extent cx="4510088" cy="3266922"/>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4510088" cy="3266922"/>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Si vous avez des questions au sujet de Soins Virtuels TELUS Santé ou de la façon de configurer votre compte, n’hésitez pas à communiquer avec nous à l’adresse </w:t>
      </w:r>
      <w:hyperlink r:id="rId8">
        <w:r w:rsidDel="00000000" w:rsidR="00000000" w:rsidRPr="00000000">
          <w:rPr>
            <w:color w:val="0000ff"/>
            <w:u w:val="single"/>
            <w:rtl w:val="0"/>
          </w:rPr>
          <w:t xml:space="preserve">aide@sv.telussante.com</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Le blogue de TELUS Santé vous offre des ressources et des articles en lien avec la santé, dont des renseignements supplémentaires sur les soins virtuels. </w:t>
      </w:r>
      <w:hyperlink r:id="rId9">
        <w:r w:rsidDel="00000000" w:rsidR="00000000" w:rsidRPr="00000000">
          <w:rPr>
            <w:color w:val="1155cc"/>
            <w:u w:val="single"/>
            <w:rtl w:val="0"/>
          </w:rPr>
          <w:t xml:space="preserve">Visiter le blog</w:t>
        </w:r>
      </w:hyperlink>
      <w:r w:rsidDel="00000000" w:rsidR="00000000" w:rsidRPr="00000000">
        <w:rPr>
          <w:color w:val="1155cc"/>
          <w:u w:val="single"/>
          <w:rtl w:val="0"/>
        </w:rPr>
        <w:t xml:space="preserve">ue</w:t>
      </w:r>
      <w:r w:rsidDel="00000000" w:rsidR="00000000" w:rsidRPr="00000000">
        <w:rPr>
          <w:color w:val="1155cc"/>
          <w:u w:val="single"/>
          <w:rtl w:val="0"/>
        </w:rPr>
        <w:t xml:space="preserve">.</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i w:val="1"/>
        </w:rPr>
      </w:pPr>
      <w:r w:rsidDel="00000000" w:rsidR="00000000" w:rsidRPr="00000000">
        <w:rPr>
          <w:rtl w:val="0"/>
        </w:rPr>
        <w:t xml:space="preserve">Meilleures salutations,</w:t>
      </w:r>
      <w:r w:rsidDel="00000000" w:rsidR="00000000" w:rsidRPr="00000000">
        <w:rPr>
          <w:i w:val="1"/>
          <w:rtl w:val="0"/>
        </w:rPr>
        <w:t xml:space="preserve"> </w:t>
      </w:r>
    </w:p>
    <w:p w:rsidR="00000000" w:rsidDel="00000000" w:rsidP="00000000" w:rsidRDefault="00000000" w:rsidRPr="00000000" w14:paraId="0000001B">
      <w:pPr>
        <w:rPr>
          <w:i w:val="1"/>
        </w:rPr>
      </w:pPr>
      <w:r w:rsidDel="00000000" w:rsidR="00000000" w:rsidRPr="00000000">
        <w:rPr>
          <w:i w:val="1"/>
          <w:rtl w:val="0"/>
        </w:rPr>
        <w:t xml:space="preserve">[</w:t>
      </w:r>
      <w:r w:rsidDel="00000000" w:rsidR="00000000" w:rsidRPr="00000000">
        <w:rPr>
          <w:i w:val="1"/>
          <w:rtl w:val="0"/>
        </w:rPr>
        <w:t xml:space="preserve">Représentant des ressources humaines</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1C">
      <w:pPr>
        <w:rPr>
          <w:i w:val="1"/>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 Service offert au Canada seulement. </w:t>
      </w:r>
    </w:p>
    <w:p w:rsidR="00000000" w:rsidDel="00000000" w:rsidP="00000000" w:rsidRDefault="00000000" w:rsidRPr="00000000" w14:paraId="0000001E">
      <w:pPr>
        <w:rPr>
          <w:sz w:val="28"/>
          <w:szCs w:val="28"/>
          <w:u w:val="single"/>
        </w:rPr>
      </w:pPr>
      <w:r w:rsidDel="00000000" w:rsidR="00000000" w:rsidRPr="00000000">
        <w:rPr>
          <w:rtl w:val="0"/>
        </w:rPr>
        <w:t xml:space="preserve">**</w:t>
      </w:r>
      <w:r w:rsidDel="00000000" w:rsidR="00000000" w:rsidRPr="00000000">
        <w:rPr>
          <w:rtl w:val="0"/>
        </w:rPr>
        <w:t xml:space="preserve"> Les enfants à charge de moins de 26 ans sont admissibles au service. </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pStyle w:val="Heading1"/>
        <w:rPr/>
      </w:pPr>
      <w:bookmarkStart w:colFirst="0" w:colLast="0" w:name="_tyjcwt" w:id="0"/>
      <w:bookmarkEnd w:id="0"/>
      <w:r w:rsidDel="00000000" w:rsidR="00000000" w:rsidRPr="00000000">
        <w:br w:type="page"/>
      </w:r>
      <w:r w:rsidDel="00000000" w:rsidR="00000000" w:rsidRPr="00000000">
        <w:rPr>
          <w:rtl w:val="0"/>
        </w:rPr>
        <w:t xml:space="preserve">Courriel 2 – Pourquoi l’utiliser</w:t>
      </w:r>
    </w:p>
    <w:p w:rsidR="00000000" w:rsidDel="00000000" w:rsidP="00000000" w:rsidRDefault="00000000" w:rsidRPr="00000000" w14:paraId="00000021">
      <w:pPr>
        <w:rPr/>
      </w:pPr>
      <w:r w:rsidDel="00000000" w:rsidR="00000000" w:rsidRPr="00000000">
        <w:rPr>
          <w:b w:val="1"/>
          <w:rtl w:val="0"/>
        </w:rPr>
        <w:t xml:space="preserve">Objet </w:t>
      </w:r>
      <w:r w:rsidDel="00000000" w:rsidR="00000000" w:rsidRPr="00000000">
        <w:rPr>
          <w:rtl w:val="0"/>
        </w:rPr>
        <w:t xml:space="preserve">: Vous avez accès aux soins virtuels. Et ensuite?</w:t>
      </w:r>
    </w:p>
    <w:p w:rsidR="00000000" w:rsidDel="00000000" w:rsidP="00000000" w:rsidRDefault="00000000" w:rsidRPr="00000000" w14:paraId="00000022">
      <w:pPr>
        <w:rPr/>
      </w:pPr>
      <w:r w:rsidDel="00000000" w:rsidR="00000000" w:rsidRPr="00000000">
        <w:rPr>
          <w:b w:val="1"/>
          <w:rtl w:val="0"/>
        </w:rPr>
        <w:t xml:space="preserve">Aperçu </w:t>
      </w:r>
      <w:r w:rsidDel="00000000" w:rsidR="00000000" w:rsidRPr="00000000">
        <w:rPr>
          <w:rtl w:val="0"/>
        </w:rPr>
        <w:t xml:space="preserve">: Apprenez-en plus sur la façon dont les soins virtuels peuvent vous être utiles. </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Bonjour,</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Comme vous le savez peut-être, Soins Virtuels TELUS Santé vous permet d’accéder à des soins 24h sur 24, 7 jours sur 7. Mais savez-vous ce que cela représente concrètement?</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Ce service peut vous être utile dans la majorité des situations qui vous amèneraient normalement à vous rendre en clinique : les questions générales sur la santé, l’éruption cutanée ou la toux de votre enfant, du soutien pour votre anxiété et plus encore.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drawing>
          <wp:inline distB="114300" distT="114300" distL="114300" distR="114300">
            <wp:extent cx="5943600" cy="1270000"/>
            <wp:effectExtent b="0" l="0" r="0" t="0"/>
            <wp:docPr id="2"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5943600" cy="1270000"/>
                    </a:xfrm>
                    <a:prstGeom prst="rect"/>
                    <a:ln/>
                  </pic:spPr>
                </pic:pic>
              </a:graphicData>
            </a:graphic>
          </wp:inline>
        </w:drawing>
      </w: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Vous pouvez aussi prendre rendez-vous* avec des spécialistes en santé mentale, en physiothérapie et en nutrition. Vous n’avez qu’à amorcer une consultation pour recevoir des soins primaires ou fixer un rendez-vous.</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Si vous n’avez pas encore créé votre compte, veuillez visiter le </w:t>
      </w:r>
      <w:hyperlink r:id="rId11">
        <w:r w:rsidDel="00000000" w:rsidR="00000000" w:rsidRPr="00000000">
          <w:rPr>
            <w:color w:val="1155cc"/>
            <w:u w:val="single"/>
            <w:rtl w:val="0"/>
          </w:rPr>
          <w:t xml:space="preserve">portail pour les utilisateurs</w:t>
        </w:r>
      </w:hyperlink>
      <w:r w:rsidDel="00000000" w:rsidR="00000000" w:rsidRPr="00000000">
        <w:rPr>
          <w:rtl w:val="0"/>
        </w:rPr>
        <w:t xml:space="preserve">, </w:t>
      </w:r>
      <w:r w:rsidDel="00000000" w:rsidR="00000000" w:rsidRPr="00000000">
        <w:rPr>
          <w:rtl w:val="0"/>
        </w:rPr>
        <w:t xml:space="preserve">cliquer sur Créez votre compte, suivre les étapes et, lorsque cela vous sera demandé, inscrire votre numéro de groupe </w:t>
      </w:r>
      <w:r w:rsidDel="00000000" w:rsidR="00000000" w:rsidRPr="00000000">
        <w:rPr>
          <w:i w:val="1"/>
          <w:rtl w:val="0"/>
        </w:rPr>
        <w:t xml:space="preserve">[Insérer le numéro de groupe]</w:t>
      </w:r>
      <w:r w:rsidDel="00000000" w:rsidR="00000000" w:rsidRPr="00000000">
        <w:rPr>
          <w:rtl w:val="0"/>
        </w:rPr>
        <w:t xml:space="preserve"> et votre numéro d’identification personnel </w:t>
      </w:r>
      <w:r w:rsidDel="00000000" w:rsidR="00000000" w:rsidRPr="00000000">
        <w:rPr>
          <w:i w:val="1"/>
          <w:rtl w:val="0"/>
        </w:rPr>
        <w:t xml:space="preserve">[Insérer le type d’identifiant personnel]</w:t>
      </w:r>
      <w:r w:rsidDel="00000000" w:rsidR="00000000" w:rsidRPr="00000000">
        <w:rPr>
          <w:rtl w:val="0"/>
        </w:rPr>
        <w:t xml:space="preserv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Pour toute question, veuillez communiquer avec nous à </w:t>
      </w:r>
      <w:hyperlink r:id="rId12">
        <w:r w:rsidDel="00000000" w:rsidR="00000000" w:rsidRPr="00000000">
          <w:rPr>
            <w:color w:val="0000ff"/>
            <w:u w:val="single"/>
            <w:rtl w:val="0"/>
          </w:rPr>
          <w:t xml:space="preserve">aide@sv.telussante.co</w:t>
        </w:r>
      </w:hyperlink>
      <w:hyperlink r:id="rId13">
        <w:r w:rsidDel="00000000" w:rsidR="00000000" w:rsidRPr="00000000">
          <w:rPr>
            <w:color w:val="0000ff"/>
            <w:u w:val="single"/>
            <w:rtl w:val="0"/>
          </w:rPr>
          <w:t xml:space="preserve">m</w:t>
        </w:r>
      </w:hyperlink>
      <w:r w:rsidDel="00000000" w:rsidR="00000000" w:rsidRPr="00000000">
        <w:rPr>
          <w:rtl w:val="0"/>
        </w:rPr>
        <w:t xml:space="preserv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i w:val="1"/>
        </w:rPr>
      </w:pPr>
      <w:r w:rsidDel="00000000" w:rsidR="00000000" w:rsidRPr="00000000">
        <w:rPr>
          <w:rtl w:val="0"/>
        </w:rPr>
        <w:t xml:space="preserve">Meilleures salutations,</w:t>
      </w:r>
      <w:r w:rsidDel="00000000" w:rsidR="00000000" w:rsidRPr="00000000">
        <w:rPr>
          <w:i w:val="1"/>
          <w:rtl w:val="0"/>
        </w:rPr>
        <w:t xml:space="preserve"> </w:t>
      </w:r>
    </w:p>
    <w:p w:rsidR="00000000" w:rsidDel="00000000" w:rsidP="00000000" w:rsidRDefault="00000000" w:rsidRPr="00000000" w14:paraId="00000033">
      <w:pPr>
        <w:rPr/>
      </w:pPr>
      <w:r w:rsidDel="00000000" w:rsidR="00000000" w:rsidRPr="00000000">
        <w:rPr>
          <w:i w:val="1"/>
          <w:rtl w:val="0"/>
        </w:rPr>
        <w:t xml:space="preserve">[</w:t>
      </w:r>
      <w:r w:rsidDel="00000000" w:rsidR="00000000" w:rsidRPr="00000000">
        <w:rPr>
          <w:i w:val="1"/>
          <w:rtl w:val="0"/>
        </w:rPr>
        <w:t xml:space="preserve">Représentant des ressources humaines</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 Les rendez-vous avec des spécialistes entraînent des frais supplémentaires, qui pourraient cependant être remboursés par votre régime d’avantages sociaux. </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br w:type="page"/>
      </w:r>
      <w:r w:rsidDel="00000000" w:rsidR="00000000" w:rsidRPr="00000000">
        <w:rPr>
          <w:rtl w:val="0"/>
        </w:rPr>
      </w:r>
    </w:p>
    <w:p w:rsidR="00000000" w:rsidDel="00000000" w:rsidP="00000000" w:rsidRDefault="00000000" w:rsidRPr="00000000" w14:paraId="00000038">
      <w:pPr>
        <w:pStyle w:val="Heading1"/>
        <w:rPr/>
      </w:pPr>
      <w:bookmarkStart w:colFirst="0" w:colLast="0" w:name="_2s8eyo1" w:id="1"/>
      <w:bookmarkEnd w:id="1"/>
      <w:r w:rsidDel="00000000" w:rsidR="00000000" w:rsidRPr="00000000">
        <w:rPr>
          <w:rtl w:val="0"/>
        </w:rPr>
        <w:t xml:space="preserve">Courriel 3 – Santé mentale</w:t>
      </w:r>
    </w:p>
    <w:p w:rsidR="00000000" w:rsidDel="00000000" w:rsidP="00000000" w:rsidRDefault="00000000" w:rsidRPr="00000000" w14:paraId="00000039">
      <w:pPr>
        <w:rPr/>
      </w:pPr>
      <w:r w:rsidDel="00000000" w:rsidR="00000000" w:rsidRPr="00000000">
        <w:rPr>
          <w:b w:val="1"/>
          <w:rtl w:val="0"/>
        </w:rPr>
        <w:t xml:space="preserve">Objet :</w:t>
      </w:r>
      <w:r w:rsidDel="00000000" w:rsidR="00000000" w:rsidRPr="00000000">
        <w:rPr>
          <w:rtl w:val="0"/>
        </w:rPr>
        <w:t xml:space="preserve"> Prenez soin de votre santé mentale et physique</w:t>
      </w:r>
    </w:p>
    <w:p w:rsidR="00000000" w:rsidDel="00000000" w:rsidP="00000000" w:rsidRDefault="00000000" w:rsidRPr="00000000" w14:paraId="0000003A">
      <w:pPr>
        <w:rPr>
          <w:highlight w:val="yellow"/>
        </w:rPr>
      </w:pPr>
      <w:r w:rsidDel="00000000" w:rsidR="00000000" w:rsidRPr="00000000">
        <w:rPr>
          <w:b w:val="1"/>
          <w:rtl w:val="0"/>
        </w:rPr>
        <w:t xml:space="preserve">Aperçu : </w:t>
      </w:r>
      <w:r w:rsidDel="00000000" w:rsidR="00000000" w:rsidRPr="00000000">
        <w:rPr>
          <w:rtl w:val="0"/>
        </w:rPr>
        <w:t xml:space="preserve">Notre équipe de cliniciens offre du soutien de première ligne en santé mentale en tout temps et sur demande.</w:t>
      </w:r>
      <w:r w:rsidDel="00000000" w:rsidR="00000000" w:rsidRPr="00000000">
        <w:rPr>
          <w:rtl w:val="0"/>
        </w:rPr>
      </w:r>
    </w:p>
    <w:p w:rsidR="00000000" w:rsidDel="00000000" w:rsidP="00000000" w:rsidRDefault="00000000" w:rsidRPr="00000000" w14:paraId="0000003B">
      <w:pPr>
        <w:rPr>
          <w:highlight w:val="yellow"/>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Bonjour,</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Être en bonne santé ne signifie pas seulement être en bonne forme physique; prendre soin de notre santé mentale est tout aussi important.</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Puisque 56 % des Canadiens affirment que la pandémie a eu un effet négatif sur leur santé mentale</w:t>
      </w:r>
      <w:r w:rsidDel="00000000" w:rsidR="00000000" w:rsidRPr="00000000">
        <w:rPr>
          <w:vertAlign w:val="superscript"/>
          <w:rtl w:val="0"/>
        </w:rPr>
        <w:t xml:space="preserve">1</w:t>
      </w:r>
      <w:r w:rsidDel="00000000" w:rsidR="00000000" w:rsidRPr="00000000">
        <w:rPr>
          <w:rtl w:val="0"/>
        </w:rPr>
        <w:t xml:space="preserve">, il est important pour nous de pouvoir vous offrir le soutien en santé mentale dont vous avez besoin, notamment grâce aux Soins Virtuels TELUS Santé. </w:t>
      </w:r>
    </w:p>
    <w:p w:rsidR="00000000" w:rsidDel="00000000" w:rsidP="00000000" w:rsidRDefault="00000000" w:rsidRPr="00000000" w14:paraId="00000041">
      <w:pPr>
        <w:rPr>
          <w:b w:val="1"/>
        </w:rPr>
      </w:pPr>
      <w:r w:rsidDel="00000000" w:rsidR="00000000" w:rsidRPr="00000000">
        <w:rPr>
          <w:rtl w:val="0"/>
        </w:rPr>
      </w:r>
    </w:p>
    <w:p w:rsidR="00000000" w:rsidDel="00000000" w:rsidP="00000000" w:rsidRDefault="00000000" w:rsidRPr="00000000" w14:paraId="00000042">
      <w:pPr>
        <w:numPr>
          <w:ilvl w:val="0"/>
          <w:numId w:val="1"/>
        </w:numPr>
        <w:ind w:left="720" w:hanging="360"/>
        <w:rPr/>
      </w:pPr>
      <w:r w:rsidDel="00000000" w:rsidR="00000000" w:rsidRPr="00000000">
        <w:rPr>
          <w:b w:val="1"/>
          <w:rtl w:val="0"/>
        </w:rPr>
        <w:t xml:space="preserve">L’équipe de cliniciens de TELUS Santé </w:t>
      </w:r>
      <w:r w:rsidDel="00000000" w:rsidR="00000000" w:rsidRPr="00000000">
        <w:rPr>
          <w:rtl w:val="0"/>
        </w:rPr>
        <w:t xml:space="preserve">offre du soutien de</w:t>
      </w:r>
      <w:r w:rsidDel="00000000" w:rsidR="00000000" w:rsidRPr="00000000">
        <w:rPr>
          <w:b w:val="1"/>
          <w:rtl w:val="0"/>
        </w:rPr>
        <w:t xml:space="preserve"> </w:t>
      </w:r>
      <w:r w:rsidDel="00000000" w:rsidR="00000000" w:rsidRPr="00000000">
        <w:rPr>
          <w:rtl w:val="0"/>
        </w:rPr>
        <w:t xml:space="preserve">première ligne en santé mentale en tout temps et sur demande, sans que vous ayez à prendre rendez-vous.</w:t>
        <w:br w:type="textWrapping"/>
      </w:r>
    </w:p>
    <w:p w:rsidR="00000000" w:rsidDel="00000000" w:rsidP="00000000" w:rsidRDefault="00000000" w:rsidRPr="00000000" w14:paraId="00000043">
      <w:pPr>
        <w:numPr>
          <w:ilvl w:val="0"/>
          <w:numId w:val="1"/>
        </w:numPr>
        <w:ind w:left="720" w:hanging="360"/>
        <w:rPr/>
      </w:pPr>
      <w:r w:rsidDel="00000000" w:rsidR="00000000" w:rsidRPr="00000000">
        <w:rPr>
          <w:rtl w:val="0"/>
        </w:rPr>
        <w:t xml:space="preserve">Des </w:t>
      </w:r>
      <w:r w:rsidDel="00000000" w:rsidR="00000000" w:rsidRPr="00000000">
        <w:rPr>
          <w:b w:val="1"/>
          <w:rtl w:val="0"/>
        </w:rPr>
        <w:t xml:space="preserve">spécialistes en santé mentale</w:t>
      </w:r>
      <w:r w:rsidDel="00000000" w:rsidR="00000000" w:rsidRPr="00000000">
        <w:rPr>
          <w:rtl w:val="0"/>
        </w:rPr>
        <w:t xml:space="preserve"> (travailleurs sociaux autorisés, psychologues et psychothérapeutes) sont disponibles pour des séances de thérapie par rendez-vous.</w:t>
        <w:br w:type="textWrapping"/>
      </w:r>
    </w:p>
    <w:p w:rsidR="00000000" w:rsidDel="00000000" w:rsidP="00000000" w:rsidRDefault="00000000" w:rsidRPr="00000000" w14:paraId="00000044">
      <w:pPr>
        <w:numPr>
          <w:ilvl w:val="0"/>
          <w:numId w:val="1"/>
        </w:numPr>
        <w:ind w:left="720" w:hanging="360"/>
        <w:rPr/>
      </w:pPr>
      <w:r w:rsidDel="00000000" w:rsidR="00000000" w:rsidRPr="00000000">
        <w:rPr>
          <w:rtl w:val="0"/>
        </w:rPr>
        <w:t xml:space="preserve">Les cliniciens de</w:t>
      </w:r>
      <w:r w:rsidDel="00000000" w:rsidR="00000000" w:rsidRPr="00000000">
        <w:rPr>
          <w:b w:val="1"/>
          <w:rtl w:val="0"/>
        </w:rPr>
        <w:t xml:space="preserve"> TELUS Santé</w:t>
      </w:r>
      <w:r w:rsidDel="00000000" w:rsidR="00000000" w:rsidRPr="00000000">
        <w:rPr>
          <w:rtl w:val="0"/>
        </w:rPr>
        <w:t xml:space="preserve"> peuvent consulter des psychiatres pour obtenir de l’aide dans des cas plus complexes, afin de soutenir les patients lors de leur attente pour une évaluation en personne. </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Si vous n’avez pas encore créé votre compte, veuillez visiter le </w:t>
      </w:r>
      <w:hyperlink r:id="rId14">
        <w:r w:rsidDel="00000000" w:rsidR="00000000" w:rsidRPr="00000000">
          <w:rPr>
            <w:color w:val="1155cc"/>
            <w:u w:val="single"/>
            <w:rtl w:val="0"/>
          </w:rPr>
          <w:t xml:space="preserve">portail pour les utilisateurs</w:t>
        </w:r>
      </w:hyperlink>
      <w:r w:rsidDel="00000000" w:rsidR="00000000" w:rsidRPr="00000000">
        <w:rPr>
          <w:rtl w:val="0"/>
        </w:rPr>
        <w:t xml:space="preserve">, </w:t>
      </w:r>
      <w:r w:rsidDel="00000000" w:rsidR="00000000" w:rsidRPr="00000000">
        <w:rPr>
          <w:rtl w:val="0"/>
        </w:rPr>
        <w:t xml:space="preserve">cliquer sur Créez votre compte, suivre les étapes et, lorsque cela vous sera demandé, inscrire votre numéro de groupe </w:t>
      </w:r>
      <w:r w:rsidDel="00000000" w:rsidR="00000000" w:rsidRPr="00000000">
        <w:rPr>
          <w:i w:val="1"/>
          <w:rtl w:val="0"/>
        </w:rPr>
        <w:t xml:space="preserve">[Insérer le numéro de groupe]</w:t>
      </w:r>
      <w:r w:rsidDel="00000000" w:rsidR="00000000" w:rsidRPr="00000000">
        <w:rPr>
          <w:rtl w:val="0"/>
        </w:rPr>
        <w:t xml:space="preserve"> et votre numéro d’identification personnel</w:t>
      </w:r>
      <w:r w:rsidDel="00000000" w:rsidR="00000000" w:rsidRPr="00000000">
        <w:rPr>
          <w:i w:val="1"/>
          <w:rtl w:val="0"/>
        </w:rPr>
        <w:t xml:space="preserve"> [Insérer le type d’identifiant personnel]</w:t>
      </w:r>
      <w:r w:rsidDel="00000000" w:rsidR="00000000" w:rsidRPr="00000000">
        <w:rPr>
          <w:rtl w:val="0"/>
        </w:rPr>
        <w:t xml:space="preserve">.</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Notre portail pour les utilisateurs vous permet de vous connecter à votre compte pour obtenir des consultations médicales à partir de votre téléphone ou de votre ordinateur. Vous pouvez également consulter la Foire aux questions portant sur les soins virtuels. </w:t>
      </w:r>
      <w:hyperlink r:id="rId15">
        <w:r w:rsidDel="00000000" w:rsidR="00000000" w:rsidRPr="00000000">
          <w:rPr>
            <w:color w:val="1155cc"/>
            <w:u w:val="single"/>
            <w:rtl w:val="0"/>
          </w:rPr>
          <w:t xml:space="preserve">Visiter le portail</w:t>
        </w:r>
      </w:hyperlink>
      <w:r w:rsidDel="00000000" w:rsidR="00000000" w:rsidRPr="00000000">
        <w:rPr>
          <w:rtl w:val="0"/>
        </w:rPr>
        <w:t xml:space="preserve">.</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Meilleures salutations,</w:t>
      </w:r>
    </w:p>
    <w:p w:rsidR="00000000" w:rsidDel="00000000" w:rsidP="00000000" w:rsidRDefault="00000000" w:rsidRPr="00000000" w14:paraId="0000004B">
      <w:pPr>
        <w:rPr/>
      </w:pPr>
      <w:r w:rsidDel="00000000" w:rsidR="00000000" w:rsidRPr="00000000">
        <w:rPr>
          <w:i w:val="1"/>
          <w:rtl w:val="0"/>
        </w:rPr>
        <w:t xml:space="preserve">[</w:t>
      </w:r>
      <w:r w:rsidDel="00000000" w:rsidR="00000000" w:rsidRPr="00000000">
        <w:rPr>
          <w:i w:val="1"/>
          <w:rtl w:val="0"/>
        </w:rPr>
        <w:t xml:space="preserve">Représentant des ressources humaines</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sz w:val="18"/>
          <w:szCs w:val="18"/>
          <w:rtl w:val="0"/>
        </w:rPr>
        <w:t xml:space="preserve">1. </w:t>
      </w:r>
      <w:hyperlink r:id="rId16">
        <w:r w:rsidDel="00000000" w:rsidR="00000000" w:rsidRPr="00000000">
          <w:rPr>
            <w:color w:val="1155cc"/>
            <w:sz w:val="18"/>
            <w:szCs w:val="18"/>
            <w:u w:val="single"/>
            <w:rtl w:val="0"/>
          </w:rPr>
          <w:t xml:space="preserve">La majorité (56 %) des Canadiens affirment que la COVID-19 a eu des effets négatifs sur leur santé mentale </w:t>
        </w:r>
      </w:hyperlink>
      <w:r w:rsidDel="00000000" w:rsidR="00000000" w:rsidRPr="00000000">
        <w:rPr>
          <w:sz w:val="18"/>
          <w:szCs w:val="18"/>
          <w:rtl w:val="0"/>
        </w:rPr>
        <w:t xml:space="preserve">(en anglais seulement).</w:t>
      </w:r>
      <w:r w:rsidDel="00000000" w:rsidR="00000000" w:rsidRPr="00000000">
        <w:rPr>
          <w:rtl w:val="0"/>
        </w:rPr>
        <w:t xml:space="preserve"> </w:t>
      </w:r>
    </w:p>
    <w:p w:rsidR="00000000" w:rsidDel="00000000" w:rsidP="00000000" w:rsidRDefault="00000000" w:rsidRPr="00000000" w14:paraId="0000004E">
      <w:pPr>
        <w:rPr>
          <w:sz w:val="18"/>
          <w:szCs w:val="18"/>
        </w:rPr>
      </w:pPr>
      <w:r w:rsidDel="00000000" w:rsidR="00000000" w:rsidRPr="00000000">
        <w:rPr>
          <w:sz w:val="18"/>
          <w:szCs w:val="18"/>
          <w:rtl w:val="0"/>
        </w:rPr>
        <w:t xml:space="preserve">2. Les séances de thérapie entraînent des frais additionnels, qui peuvent être admissibles à un remboursement dans le cadre de votre régime d’avantages sociaux.</w:t>
      </w:r>
    </w:p>
    <w:p w:rsidR="00000000" w:rsidDel="00000000" w:rsidP="00000000" w:rsidRDefault="00000000" w:rsidRPr="00000000" w14:paraId="0000004F">
      <w:pPr>
        <w:rPr>
          <w:sz w:val="18"/>
          <w:szCs w:val="18"/>
        </w:rPr>
      </w:pPr>
      <w:r w:rsidDel="00000000" w:rsidR="00000000" w:rsidRPr="00000000">
        <w:rPr>
          <w:rtl w:val="0"/>
        </w:rPr>
      </w:r>
    </w:p>
    <w:sectPr>
      <w:headerReference r:id="rId17" w:type="default"/>
      <w:headerReference r:id="rId18" w:type="first"/>
      <w:headerReference r:id="rId19" w:type="even"/>
      <w:footerReference r:id="rId20" w:type="default"/>
      <w:footerReference r:id="rId21" w:type="first"/>
      <w:footerReference r:id="rId22"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C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footer" Target="footer3.xml"/><Relationship Id="rId11" Type="http://schemas.openxmlformats.org/officeDocument/2006/relationships/hyperlink" Target="http://telussante.com/portailsv" TargetMode="External"/><Relationship Id="rId22" Type="http://schemas.openxmlformats.org/officeDocument/2006/relationships/footer" Target="footer1.xml"/><Relationship Id="rId10" Type="http://schemas.openxmlformats.org/officeDocument/2006/relationships/image" Target="media/image1.png"/><Relationship Id="rId21" Type="http://schemas.openxmlformats.org/officeDocument/2006/relationships/footer" Target="footer2.xml"/><Relationship Id="rId13" Type="http://schemas.openxmlformats.org/officeDocument/2006/relationships/hyperlink" Target="mailto:aide@sv.telussante.com" TargetMode="External"/><Relationship Id="rId12" Type="http://schemas.openxmlformats.org/officeDocument/2006/relationships/hyperlink" Target="mailto:aide@sv.telussante.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elus.com/fr/health/blog?category=tout" TargetMode="External"/><Relationship Id="rId15" Type="http://schemas.openxmlformats.org/officeDocument/2006/relationships/hyperlink" Target="http://telussante.com/portailsv" TargetMode="External"/><Relationship Id="rId14" Type="http://schemas.openxmlformats.org/officeDocument/2006/relationships/hyperlink" Target="http://telussante.com/portailsv" TargetMode="External"/><Relationship Id="rId17" Type="http://schemas.openxmlformats.org/officeDocument/2006/relationships/header" Target="header1.xml"/><Relationship Id="rId16" Type="http://schemas.openxmlformats.org/officeDocument/2006/relationships/hyperlink" Target="https://www.ipsos.com/en-ca/news-and-polls/Majority-Of-Canadians-Say-COVID-19-Having-Negative-Impact-On-Their-Mental-Health" TargetMode="External"/><Relationship Id="rId5" Type="http://schemas.openxmlformats.org/officeDocument/2006/relationships/styles" Target="styles.xml"/><Relationship Id="rId19" Type="http://schemas.openxmlformats.org/officeDocument/2006/relationships/header" Target="header2.xml"/><Relationship Id="rId6" Type="http://schemas.openxmlformats.org/officeDocument/2006/relationships/hyperlink" Target="https://soinsvirtuels.telussante.com/bienvenue/activation" TargetMode="External"/><Relationship Id="rId18" Type="http://schemas.openxmlformats.org/officeDocument/2006/relationships/header" Target="header3.xml"/><Relationship Id="rId7" Type="http://schemas.openxmlformats.org/officeDocument/2006/relationships/image" Target="media/image2.png"/><Relationship Id="rId8" Type="http://schemas.openxmlformats.org/officeDocument/2006/relationships/hyperlink" Target="mailto:aide@sv.telussan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